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985" w:rsidRDefault="000C3985" w:rsidP="000C3985">
      <w:pPr>
        <w:rPr>
          <w:rFonts w:ascii="黑体" w:eastAsia="黑体" w:hAnsi="黑体"/>
          <w:sz w:val="32"/>
          <w:szCs w:val="32"/>
        </w:rPr>
      </w:pPr>
      <w:r w:rsidRPr="000C3985">
        <w:rPr>
          <w:rFonts w:ascii="黑体" w:eastAsia="黑体" w:hAnsi="黑体" w:hint="eastAsia"/>
          <w:sz w:val="32"/>
          <w:szCs w:val="32"/>
        </w:rPr>
        <w:t>附件</w:t>
      </w:r>
      <w:r w:rsidR="00426B7B">
        <w:rPr>
          <w:rFonts w:ascii="黑体" w:eastAsia="黑体" w:hAnsi="黑体" w:hint="eastAsia"/>
          <w:sz w:val="32"/>
          <w:szCs w:val="32"/>
        </w:rPr>
        <w:t>1</w:t>
      </w:r>
    </w:p>
    <w:p w:rsidR="0065231A" w:rsidRDefault="0065231A" w:rsidP="000C3985">
      <w:pPr>
        <w:rPr>
          <w:rFonts w:ascii="黑体" w:eastAsia="黑体" w:hAnsi="黑体"/>
          <w:sz w:val="32"/>
          <w:szCs w:val="32"/>
        </w:rPr>
      </w:pPr>
    </w:p>
    <w:p w:rsidR="00061F26" w:rsidRDefault="00061F26" w:rsidP="000C3985">
      <w:pPr>
        <w:jc w:val="center"/>
        <w:rPr>
          <w:rFonts w:ascii="黑体" w:eastAsia="黑体" w:hAnsi="黑体"/>
          <w:sz w:val="36"/>
          <w:szCs w:val="36"/>
        </w:rPr>
      </w:pPr>
      <w:bookmarkStart w:id="0" w:name="_GoBack"/>
      <w:bookmarkEnd w:id="0"/>
      <w:r w:rsidRPr="00061F26">
        <w:rPr>
          <w:rFonts w:ascii="黑体" w:eastAsia="黑体" w:hAnsi="黑体" w:hint="eastAsia"/>
          <w:sz w:val="36"/>
          <w:szCs w:val="36"/>
        </w:rPr>
        <w:t>中国博士后“农业科技创新与可持续发展”</w:t>
      </w:r>
    </w:p>
    <w:p w:rsidR="00E06008" w:rsidRPr="000C3985" w:rsidRDefault="00061F26" w:rsidP="000C3985">
      <w:pPr>
        <w:jc w:val="center"/>
        <w:rPr>
          <w:rFonts w:ascii="黑体" w:eastAsia="黑体" w:hAnsi="黑体"/>
          <w:sz w:val="32"/>
          <w:szCs w:val="32"/>
        </w:rPr>
      </w:pPr>
      <w:r w:rsidRPr="00061F26">
        <w:rPr>
          <w:rFonts w:ascii="黑体" w:eastAsia="黑体" w:hAnsi="黑体" w:hint="eastAsia"/>
          <w:sz w:val="36"/>
          <w:szCs w:val="36"/>
        </w:rPr>
        <w:t>学术论坛</w:t>
      </w:r>
      <w:r w:rsidR="00426B7B">
        <w:rPr>
          <w:rFonts w:ascii="黑体" w:eastAsia="黑体" w:hAnsi="黑体" w:hint="eastAsia"/>
          <w:sz w:val="36"/>
          <w:szCs w:val="36"/>
        </w:rPr>
        <w:t>论文</w:t>
      </w:r>
      <w:r w:rsidR="006A5011">
        <w:rPr>
          <w:rFonts w:ascii="黑体" w:eastAsia="黑体" w:hAnsi="黑体" w:hint="eastAsia"/>
          <w:sz w:val="36"/>
          <w:szCs w:val="36"/>
        </w:rPr>
        <w:t>征集</w:t>
      </w:r>
      <w:r w:rsidR="005C3BBC" w:rsidRPr="000C3985">
        <w:rPr>
          <w:rFonts w:ascii="黑体" w:eastAsia="黑体" w:hAnsi="黑体" w:hint="eastAsia"/>
          <w:sz w:val="36"/>
          <w:szCs w:val="36"/>
        </w:rPr>
        <w:t>要求</w:t>
      </w:r>
    </w:p>
    <w:p w:rsidR="000C3985" w:rsidRDefault="000C3985" w:rsidP="000C3985">
      <w:pPr>
        <w:widowControl/>
        <w:shd w:val="clear" w:color="auto" w:fill="FFFFFF"/>
        <w:snapToGrid w:val="0"/>
        <w:spacing w:line="360" w:lineRule="auto"/>
        <w:jc w:val="left"/>
        <w:rPr>
          <w:rFonts w:ascii="仿宋_GB2312" w:eastAsia="仿宋_GB2312" w:hAnsi="Verdana" w:cs="宋体"/>
          <w:color w:val="000000"/>
          <w:kern w:val="0"/>
          <w:sz w:val="32"/>
          <w:szCs w:val="32"/>
        </w:rPr>
      </w:pPr>
    </w:p>
    <w:p w:rsidR="005C3BBC" w:rsidRPr="000C3985" w:rsidRDefault="005C3BBC" w:rsidP="000C3985">
      <w:pPr>
        <w:widowControl/>
        <w:shd w:val="clear" w:color="auto" w:fill="FFFFFF"/>
        <w:snapToGrid w:val="0"/>
        <w:spacing w:line="360" w:lineRule="auto"/>
        <w:jc w:val="left"/>
        <w:rPr>
          <w:rFonts w:ascii="黑体" w:eastAsia="黑体" w:hAnsi="黑体" w:cs="宋体"/>
          <w:color w:val="000000"/>
          <w:kern w:val="0"/>
          <w:sz w:val="32"/>
          <w:szCs w:val="32"/>
        </w:rPr>
      </w:pPr>
      <w:r w:rsidRPr="000C3985">
        <w:rPr>
          <w:rFonts w:ascii="黑体" w:eastAsia="黑体" w:hAnsi="黑体" w:cs="宋体" w:hint="eastAsia"/>
          <w:color w:val="000000"/>
          <w:kern w:val="0"/>
          <w:sz w:val="32"/>
          <w:szCs w:val="32"/>
        </w:rPr>
        <w:t>1 论文类型及要求</w:t>
      </w:r>
    </w:p>
    <w:p w:rsidR="005C3BBC" w:rsidRPr="000C3985" w:rsidRDefault="005C3BBC" w:rsidP="000C3985">
      <w:pPr>
        <w:widowControl/>
        <w:shd w:val="clear" w:color="auto" w:fill="FFFFFF"/>
        <w:snapToGrid w:val="0"/>
        <w:spacing w:line="360" w:lineRule="auto"/>
        <w:jc w:val="left"/>
        <w:rPr>
          <w:rFonts w:ascii="仿宋_GB2312" w:eastAsia="仿宋_GB2312" w:hAnsi="Verdana" w:cs="宋体"/>
          <w:color w:val="000000"/>
          <w:kern w:val="0"/>
          <w:sz w:val="32"/>
          <w:szCs w:val="32"/>
        </w:rPr>
      </w:pPr>
      <w:r w:rsidRPr="000C3985">
        <w:rPr>
          <w:rFonts w:ascii="Verdana" w:eastAsia="仿宋_GB2312" w:hAnsi="Verdana" w:cs="宋体" w:hint="eastAsia"/>
          <w:color w:val="000000"/>
          <w:kern w:val="0"/>
          <w:sz w:val="32"/>
          <w:szCs w:val="32"/>
        </w:rPr>
        <w:t>    </w:t>
      </w:r>
      <w:r w:rsidR="007F1C19">
        <w:rPr>
          <w:rFonts w:ascii="仿宋_GB2312" w:eastAsia="仿宋_GB2312" w:hAnsi="Verdana" w:cs="宋体" w:hint="eastAsia"/>
          <w:color w:val="000000"/>
          <w:kern w:val="0"/>
          <w:sz w:val="32"/>
          <w:szCs w:val="32"/>
        </w:rPr>
        <w:t>与论坛主题相关的，</w:t>
      </w:r>
      <w:r w:rsidRPr="000C3985">
        <w:rPr>
          <w:rFonts w:ascii="仿宋_GB2312" w:eastAsia="仿宋_GB2312" w:hAnsi="Verdana" w:cs="宋体" w:hint="eastAsia"/>
          <w:color w:val="000000"/>
          <w:kern w:val="0"/>
          <w:sz w:val="32"/>
          <w:szCs w:val="32"/>
        </w:rPr>
        <w:t>在应用基础和高新技术方面未经公开发表或未出版过的</w:t>
      </w:r>
      <w:r w:rsidRPr="007F1C19">
        <w:rPr>
          <w:rFonts w:ascii="仿宋_GB2312" w:eastAsia="仿宋_GB2312" w:hAnsi="Verdana" w:cs="宋体" w:hint="eastAsia"/>
          <w:color w:val="000000"/>
          <w:kern w:val="0"/>
          <w:sz w:val="32"/>
          <w:szCs w:val="32"/>
        </w:rPr>
        <w:t>原创性研究论文</w:t>
      </w:r>
      <w:r w:rsidRPr="000C3985">
        <w:rPr>
          <w:rFonts w:ascii="仿宋_GB2312" w:eastAsia="仿宋_GB2312" w:hAnsi="Verdana" w:cs="宋体" w:hint="eastAsia"/>
          <w:color w:val="000000"/>
          <w:kern w:val="0"/>
          <w:sz w:val="32"/>
          <w:szCs w:val="32"/>
        </w:rPr>
        <w:t>等。涉及农业基础和农业应用领域重要问题的</w:t>
      </w:r>
      <w:r w:rsidRPr="007F1C19">
        <w:rPr>
          <w:rFonts w:ascii="仿宋_GB2312" w:eastAsia="仿宋_GB2312" w:hAnsi="Verdana" w:cs="宋体" w:hint="eastAsia"/>
          <w:color w:val="000000"/>
          <w:kern w:val="0"/>
          <w:sz w:val="32"/>
          <w:szCs w:val="32"/>
        </w:rPr>
        <w:t>综述</w:t>
      </w:r>
      <w:r w:rsidRPr="000C3985">
        <w:rPr>
          <w:rFonts w:ascii="仿宋_GB2312" w:eastAsia="仿宋_GB2312" w:hAnsi="Verdana" w:cs="宋体" w:hint="eastAsia"/>
          <w:color w:val="000000"/>
          <w:kern w:val="0"/>
          <w:sz w:val="32"/>
          <w:szCs w:val="32"/>
        </w:rPr>
        <w:t>、</w:t>
      </w:r>
      <w:r w:rsidRPr="007F1C19">
        <w:rPr>
          <w:rFonts w:ascii="仿宋_GB2312" w:eastAsia="仿宋_GB2312" w:hAnsi="Verdana" w:cs="宋体" w:hint="eastAsia"/>
          <w:color w:val="000000"/>
          <w:kern w:val="0"/>
          <w:sz w:val="32"/>
          <w:szCs w:val="32"/>
        </w:rPr>
        <w:t>专论</w:t>
      </w:r>
      <w:r w:rsidRPr="000C3985">
        <w:rPr>
          <w:rFonts w:ascii="仿宋_GB2312" w:eastAsia="仿宋_GB2312" w:hAnsi="Verdana" w:cs="宋体" w:hint="eastAsia"/>
          <w:color w:val="000000"/>
          <w:kern w:val="0"/>
          <w:sz w:val="32"/>
          <w:szCs w:val="32"/>
        </w:rPr>
        <w:t>。来稿内容要求材料翔实、数据可靠、文字精炼、论点明确、论证合理，在某些方面有创新。综述性文章应是农业科学重要领域的国内外最新研究进展，结合作者自己在相应领域对学科的贡献，有独到见解，对学科发展有指导意义。字数控制在1</w:t>
      </w:r>
      <w:r w:rsidR="005D6488">
        <w:rPr>
          <w:rFonts w:ascii="仿宋_GB2312" w:eastAsia="仿宋_GB2312" w:hAnsi="Verdana" w:cs="宋体" w:hint="eastAsia"/>
          <w:color w:val="000000"/>
          <w:kern w:val="0"/>
          <w:sz w:val="32"/>
          <w:szCs w:val="32"/>
        </w:rPr>
        <w:t>2</w:t>
      </w:r>
      <w:r w:rsidRPr="000C3985">
        <w:rPr>
          <w:rFonts w:ascii="仿宋_GB2312" w:eastAsia="仿宋_GB2312" w:hAnsi="Verdana" w:cs="宋体" w:hint="eastAsia"/>
          <w:color w:val="000000"/>
          <w:kern w:val="0"/>
          <w:sz w:val="32"/>
          <w:szCs w:val="32"/>
        </w:rPr>
        <w:t>000字左右。</w:t>
      </w:r>
    </w:p>
    <w:p w:rsidR="005C3BBC" w:rsidRPr="000C3985" w:rsidRDefault="005C3BBC" w:rsidP="000C3985">
      <w:pPr>
        <w:widowControl/>
        <w:shd w:val="clear" w:color="auto" w:fill="FFFFFF"/>
        <w:snapToGrid w:val="0"/>
        <w:spacing w:line="360" w:lineRule="auto"/>
        <w:jc w:val="left"/>
        <w:rPr>
          <w:rFonts w:ascii="黑体" w:eastAsia="黑体" w:hAnsi="黑体" w:cs="宋体"/>
          <w:color w:val="000000"/>
          <w:kern w:val="0"/>
          <w:sz w:val="32"/>
          <w:szCs w:val="32"/>
        </w:rPr>
      </w:pPr>
      <w:r w:rsidRPr="000C3985">
        <w:rPr>
          <w:rFonts w:ascii="黑体" w:eastAsia="黑体" w:hAnsi="黑体" w:cs="宋体" w:hint="eastAsia"/>
          <w:color w:val="000000"/>
          <w:kern w:val="0"/>
          <w:sz w:val="32"/>
          <w:szCs w:val="32"/>
        </w:rPr>
        <w:t>2 文稿项目</w:t>
      </w:r>
    </w:p>
    <w:p w:rsidR="005C3BBC" w:rsidRPr="000C3985" w:rsidRDefault="005C3BBC" w:rsidP="000C3985">
      <w:pPr>
        <w:widowControl/>
        <w:shd w:val="clear" w:color="auto" w:fill="FFFFFF"/>
        <w:snapToGrid w:val="0"/>
        <w:spacing w:line="360" w:lineRule="auto"/>
        <w:ind w:firstLine="264"/>
        <w:jc w:val="left"/>
        <w:rPr>
          <w:rFonts w:ascii="仿宋_GB2312" w:eastAsia="仿宋_GB2312" w:hAnsi="Verdana" w:cs="宋体"/>
          <w:color w:val="000000"/>
          <w:kern w:val="0"/>
          <w:sz w:val="32"/>
          <w:szCs w:val="32"/>
        </w:rPr>
      </w:pPr>
      <w:r w:rsidRPr="000C3985">
        <w:rPr>
          <w:rFonts w:ascii="仿宋_GB2312" w:eastAsia="仿宋_GB2312" w:hAnsi="Verdana" w:cs="宋体" w:hint="eastAsia"/>
          <w:color w:val="000000"/>
          <w:kern w:val="0"/>
          <w:sz w:val="32"/>
          <w:szCs w:val="32"/>
        </w:rPr>
        <w:t>研究论文书写顺序为：题目、作者姓名、作者单位全称、所在城市、邮政编码、中文摘要、关键词、英文题名(与中文一致)、英文作者、单位全称、英文摘要、英文关键词。正文包括前言、材料与方法、结果、讨论、结论、正文第一页脚注、正文末尾致谢、参考文献。</w:t>
      </w:r>
    </w:p>
    <w:p w:rsidR="005C3BBC" w:rsidRPr="000C3985" w:rsidRDefault="005C3BBC" w:rsidP="000C3985">
      <w:pPr>
        <w:widowControl/>
        <w:shd w:val="clear" w:color="auto" w:fill="FFFFFF"/>
        <w:snapToGrid w:val="0"/>
        <w:spacing w:line="360" w:lineRule="auto"/>
        <w:jc w:val="left"/>
        <w:rPr>
          <w:rFonts w:ascii="仿宋_GB2312" w:eastAsia="仿宋_GB2312" w:hAnsi="Verdana" w:cs="宋体"/>
          <w:color w:val="000000"/>
          <w:kern w:val="0"/>
          <w:sz w:val="32"/>
          <w:szCs w:val="32"/>
        </w:rPr>
      </w:pPr>
      <w:r w:rsidRPr="000C3985">
        <w:rPr>
          <w:rFonts w:ascii="黑体" w:eastAsia="黑体" w:hAnsi="黑体" w:cs="宋体" w:hint="eastAsia"/>
          <w:color w:val="000000"/>
          <w:kern w:val="0"/>
          <w:sz w:val="32"/>
          <w:szCs w:val="32"/>
        </w:rPr>
        <w:t>3 文章标题</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文章题目务求简明确切，一般不超过20个字；正文各级标题用阿拉伯数字连续编号，可用至3 级标题。</w:t>
      </w:r>
      <w:r w:rsidRPr="000C3985">
        <w:rPr>
          <w:rFonts w:ascii="仿宋_GB2312" w:eastAsia="仿宋_GB2312" w:hAnsi="Verdana" w:cs="宋体" w:hint="eastAsia"/>
          <w:color w:val="000000"/>
          <w:kern w:val="0"/>
          <w:sz w:val="32"/>
          <w:szCs w:val="32"/>
        </w:rPr>
        <w:br/>
      </w:r>
      <w:r w:rsidRPr="000C3985">
        <w:rPr>
          <w:rFonts w:ascii="黑体" w:eastAsia="黑体" w:hAnsi="黑体" w:cs="宋体" w:hint="eastAsia"/>
          <w:color w:val="000000"/>
          <w:kern w:val="0"/>
          <w:sz w:val="32"/>
          <w:szCs w:val="32"/>
        </w:rPr>
        <w:lastRenderedPageBreak/>
        <w:t>4 作者与单位</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署名应限于参加研究工作并可解答论文有关问题者，来稿请附全部作者签名（以避免争议）。多位作者的署名之间应用逗号“，”隔开。所有作者均须注明所在单位（全称、城市及邮政编码。第一作者和通讯作者还应提供联系电话或手机号码、电子邮件，以方便联系。投稿作者之间应充分协商，排定作者顺序，一经录用，原则上不再调整作者排列顺序。</w:t>
      </w:r>
      <w:r w:rsidRPr="000C3985">
        <w:rPr>
          <w:rFonts w:ascii="仿宋_GB2312" w:eastAsia="仿宋_GB2312" w:hAnsi="Verdana" w:cs="宋体" w:hint="eastAsia"/>
          <w:color w:val="000000"/>
          <w:kern w:val="0"/>
          <w:sz w:val="32"/>
          <w:szCs w:val="32"/>
        </w:rPr>
        <w:br/>
      </w:r>
      <w:r w:rsidRPr="000C3985">
        <w:rPr>
          <w:rFonts w:ascii="黑体" w:eastAsia="黑体" w:hAnsi="黑体" w:cs="宋体" w:hint="eastAsia"/>
          <w:color w:val="000000"/>
          <w:kern w:val="0"/>
          <w:sz w:val="32"/>
          <w:szCs w:val="32"/>
        </w:rPr>
        <w:t>5 汉语姓名译法</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汉语姓名译法采用姓前名后，在正文标题下的作者姓名为姓全部大写，名首字母大写，名为两个字时，中间加一短线，例如：ZHAI Hu-qu, LIU Xu, QU Dong-yu, GUO Yu-yuan而在文后参考文献中则采用姓首字母大写，名缩写，留首字母，例如：Zhai H Q, Liu X, Qu D Y, Guo Y Y, Xu S W。</w:t>
      </w:r>
      <w:r w:rsidRPr="000C3985">
        <w:rPr>
          <w:rFonts w:ascii="仿宋_GB2312" w:eastAsia="仿宋_GB2312" w:hAnsi="Verdana" w:cs="宋体" w:hint="eastAsia"/>
          <w:color w:val="000000"/>
          <w:kern w:val="0"/>
          <w:sz w:val="32"/>
          <w:szCs w:val="32"/>
        </w:rPr>
        <w:br/>
      </w:r>
      <w:r w:rsidRPr="000C3985">
        <w:rPr>
          <w:rFonts w:ascii="黑体" w:eastAsia="黑体" w:hAnsi="黑体" w:cs="宋体" w:hint="eastAsia"/>
          <w:color w:val="000000"/>
          <w:kern w:val="0"/>
          <w:sz w:val="32"/>
          <w:szCs w:val="32"/>
        </w:rPr>
        <w:t>6 中、英文摘要</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本刊采用结构式长摘要。摘要应能比较完整地再现论文的主要内容。其写作结构为：研究目的、采用的主要方法、最主要的结果、结论。要用完整的语句阐述。在摘要中须保留【目的】、【方法】、【结果】和【结论】等标识。</w:t>
      </w:r>
      <w:r w:rsidRPr="000C3985">
        <w:rPr>
          <w:rFonts w:ascii="仿宋_GB2312" w:eastAsia="仿宋_GB2312" w:hAnsi="Verdana" w:cs="宋体" w:hint="eastAsia"/>
          <w:color w:val="000000"/>
          <w:kern w:val="0"/>
          <w:sz w:val="32"/>
          <w:szCs w:val="32"/>
        </w:rPr>
        <w:br/>
      </w:r>
      <w:r w:rsidRPr="000C3985">
        <w:rPr>
          <w:rFonts w:ascii="黑体" w:eastAsia="黑体" w:hAnsi="黑体" w:cs="宋体" w:hint="eastAsia"/>
          <w:color w:val="000000"/>
          <w:kern w:val="0"/>
          <w:sz w:val="32"/>
          <w:szCs w:val="32"/>
        </w:rPr>
        <w:t>7 首页脚注标识项目</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基金项目：获得国家（或省部级）基金项目、攻关项目、国家“863”、“973”、农业部、科技部、教育部重点或专</w:t>
      </w:r>
      <w:r w:rsidRPr="000C3985">
        <w:rPr>
          <w:rFonts w:ascii="仿宋_GB2312" w:eastAsia="仿宋_GB2312" w:hAnsi="Verdana" w:cs="宋体" w:hint="eastAsia"/>
          <w:color w:val="000000"/>
          <w:kern w:val="0"/>
          <w:sz w:val="32"/>
          <w:szCs w:val="32"/>
        </w:rPr>
        <w:lastRenderedPageBreak/>
        <w:t>项等项目资助产出的文章应注明基金项目名称，并在括号内注明其项目编号，若无任何项目资助，除非具有重大学术价值，否则不予接受。</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作者简介：在首页注脚处注明第一作者姓名，职称，学位，电话，传真，E-mail。如有联系作者，请注明通信作者姓名，职称，学位及联系电话，传真，E-mail。</w:t>
      </w:r>
      <w:r w:rsidRPr="000C3985">
        <w:rPr>
          <w:rFonts w:ascii="仿宋_GB2312" w:eastAsia="仿宋_GB2312" w:hAnsi="Verdana" w:cs="宋体" w:hint="eastAsia"/>
          <w:color w:val="000000"/>
          <w:kern w:val="0"/>
          <w:sz w:val="32"/>
          <w:szCs w:val="32"/>
        </w:rPr>
        <w:br/>
      </w:r>
      <w:r w:rsidRPr="00421829">
        <w:rPr>
          <w:rFonts w:ascii="黑体" w:eastAsia="黑体" w:hAnsi="黑体" w:cs="宋体" w:hint="eastAsia"/>
          <w:color w:val="000000"/>
          <w:kern w:val="0"/>
          <w:sz w:val="32"/>
          <w:szCs w:val="32"/>
        </w:rPr>
        <w:t>8 引言</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应按照“研究意义（学术价值或经济意义）、前人研究进展（与本项研究有关的主要作者的最主要进展应尽可能高度概括性地列出）、本研究切入点（前人研究的薄弱环节或空白）、拟解决的关键问题”展开。[研究意义]这部分要写明您的研究对农业生产或农业研究的重要性，写明研究的意义，没有意义的论文不值得发表；[前人研究进展]是您所做研究的背景情况介绍，要有文献支持，</w:t>
      </w:r>
      <w:r w:rsidRPr="00421829">
        <w:rPr>
          <w:rFonts w:ascii="仿宋_GB2312" w:eastAsia="仿宋_GB2312" w:hAnsi="Verdana" w:cs="宋体" w:hint="eastAsia"/>
          <w:color w:val="000000"/>
          <w:kern w:val="0"/>
          <w:sz w:val="32"/>
          <w:szCs w:val="32"/>
        </w:rPr>
        <w:t>文献量不应少于25 篇</w:t>
      </w:r>
      <w:r w:rsidRPr="000C3985">
        <w:rPr>
          <w:rFonts w:ascii="仿宋_GB2312" w:eastAsia="仿宋_GB2312" w:hAnsi="Verdana" w:cs="宋体" w:hint="eastAsia"/>
          <w:color w:val="000000"/>
          <w:kern w:val="0"/>
          <w:sz w:val="32"/>
          <w:szCs w:val="32"/>
        </w:rPr>
        <w:t>，</w:t>
      </w:r>
      <w:r w:rsidRPr="00421829">
        <w:rPr>
          <w:rFonts w:ascii="仿宋_GB2312" w:eastAsia="仿宋_GB2312" w:hAnsi="Verdana" w:cs="宋体" w:hint="eastAsia"/>
          <w:color w:val="000000"/>
          <w:kern w:val="0"/>
          <w:sz w:val="32"/>
          <w:szCs w:val="32"/>
        </w:rPr>
        <w:t>国外文献不可忽略</w:t>
      </w:r>
      <w:r w:rsidRPr="000C3985">
        <w:rPr>
          <w:rFonts w:ascii="仿宋_GB2312" w:eastAsia="仿宋_GB2312" w:hAnsi="Verdana" w:cs="宋体" w:hint="eastAsia"/>
          <w:color w:val="000000"/>
          <w:kern w:val="0"/>
          <w:sz w:val="32"/>
          <w:szCs w:val="32"/>
        </w:rPr>
        <w:t>，近期文献应占相当比例。因为绝大多数研究都是在前人研究的基础上进行的，对前人所做的工作应有所说明；[本研究切入点]是转折，写前人的研究存在哪些不足，或有哪些需要完善之处，由此引出您所要做的事情；[拟解决的关键问题]说明您要做哪些工作，解决什么问题。通过阅读引言，应该能让读者了解该研究领域的基本情况，以及您所做研究在国内外所处的相对水平。</w:t>
      </w:r>
      <w:r w:rsidRPr="000C3985">
        <w:rPr>
          <w:rFonts w:ascii="仿宋_GB2312" w:eastAsia="仿宋_GB2312" w:hAnsi="Verdana" w:cs="宋体" w:hint="eastAsia"/>
          <w:color w:val="000000"/>
          <w:kern w:val="0"/>
          <w:sz w:val="32"/>
          <w:szCs w:val="32"/>
        </w:rPr>
        <w:br/>
      </w:r>
      <w:r w:rsidRPr="00421829">
        <w:rPr>
          <w:rFonts w:ascii="黑体" w:eastAsia="黑体" w:hAnsi="黑体" w:cs="宋体" w:hint="eastAsia"/>
          <w:color w:val="000000"/>
          <w:kern w:val="0"/>
          <w:sz w:val="32"/>
          <w:szCs w:val="32"/>
        </w:rPr>
        <w:t>9 材料与方法</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lastRenderedPageBreak/>
        <w:t>   </w:t>
      </w:r>
      <w:r w:rsidRPr="000C3985">
        <w:rPr>
          <w:rFonts w:ascii="仿宋_GB2312" w:eastAsia="仿宋_GB2312" w:hAnsi="Verdana" w:cs="宋体" w:hint="eastAsia"/>
          <w:color w:val="000000"/>
          <w:kern w:val="0"/>
          <w:sz w:val="32"/>
          <w:szCs w:val="32"/>
        </w:rPr>
        <w:t xml:space="preserve"> 应写清楚试验时间、地点，试验材料与试验条件的代表性及具体名称、试验规模（样本容量）、设计思路、设计方法、重复次数，试验仪器、药品及规格、统计方法，等等。倘系借鉴他人方法，应交代清楚参见文献[**]。</w:t>
      </w:r>
      <w:r w:rsidRPr="000C3985">
        <w:rPr>
          <w:rFonts w:ascii="仿宋_GB2312" w:eastAsia="仿宋_GB2312" w:hAnsi="Verdana" w:cs="宋体" w:hint="eastAsia"/>
          <w:color w:val="000000"/>
          <w:kern w:val="0"/>
          <w:sz w:val="32"/>
          <w:szCs w:val="32"/>
        </w:rPr>
        <w:br/>
      </w:r>
      <w:r w:rsidRPr="00421829">
        <w:rPr>
          <w:rFonts w:ascii="黑体" w:eastAsia="黑体" w:hAnsi="黑体" w:cs="宋体" w:hint="eastAsia"/>
          <w:color w:val="000000"/>
          <w:kern w:val="0"/>
          <w:sz w:val="32"/>
          <w:szCs w:val="32"/>
        </w:rPr>
        <w:t>10 结果</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分别叙述本研究分项试验得出的主要结果，应有基础数据以及依据具体数据统计分析得来的二级或三、四级数据。要对统计、分析数据之后显示出来的信息予以描述，可对分项试验结果的逻辑关系进行阐述。要求层次分明，条理清晰。在结果部分，一般不对他人的研究进行评述。</w:t>
      </w:r>
      <w:r w:rsidRPr="000C3985">
        <w:rPr>
          <w:rFonts w:ascii="仿宋_GB2312" w:eastAsia="仿宋_GB2312" w:hAnsi="Verdana" w:cs="宋体" w:hint="eastAsia"/>
          <w:color w:val="000000"/>
          <w:kern w:val="0"/>
          <w:sz w:val="32"/>
          <w:szCs w:val="32"/>
        </w:rPr>
        <w:br/>
      </w:r>
      <w:r w:rsidRPr="00421829">
        <w:rPr>
          <w:rFonts w:ascii="黑体" w:eastAsia="黑体" w:hAnsi="黑体" w:cs="宋体" w:hint="eastAsia"/>
          <w:color w:val="000000"/>
          <w:kern w:val="0"/>
          <w:sz w:val="32"/>
          <w:szCs w:val="32"/>
        </w:rPr>
        <w:t>11 图和表</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文中只附必要的图和表，切忌与文字表述重复。图和表中的题名、注释或说明语等所有中文均需加对照英文。表用三线表。图和表要有自明性，即通过图表的标题、数据或图像以及图表注释能够说明问题。</w:t>
      </w:r>
      <w:r w:rsidRPr="000C3985">
        <w:rPr>
          <w:rFonts w:ascii="仿宋_GB2312" w:eastAsia="仿宋_GB2312" w:hAnsi="Verdana" w:cs="宋体" w:hint="eastAsia"/>
          <w:color w:val="000000"/>
          <w:kern w:val="0"/>
          <w:sz w:val="32"/>
          <w:szCs w:val="32"/>
        </w:rPr>
        <w:br/>
      </w:r>
      <w:r w:rsidRPr="00421829">
        <w:rPr>
          <w:rFonts w:ascii="黑体" w:eastAsia="黑体" w:hAnsi="黑体" w:cs="宋体" w:hint="eastAsia"/>
          <w:color w:val="000000"/>
          <w:kern w:val="0"/>
          <w:sz w:val="32"/>
          <w:szCs w:val="32"/>
        </w:rPr>
        <w:t>12 量和单位</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按国际标准中关于量和单位的规定和我国法定计量单位书写。注意面积应换算为公顷(hm</w:t>
      </w:r>
      <w:r w:rsidRPr="000C3985">
        <w:rPr>
          <w:rFonts w:ascii="仿宋_GB2312" w:eastAsia="仿宋_GB2312" w:hAnsi="Verdana" w:cs="宋体" w:hint="eastAsia"/>
          <w:color w:val="000000"/>
          <w:kern w:val="0"/>
          <w:sz w:val="32"/>
          <w:szCs w:val="32"/>
          <w:vertAlign w:val="superscript"/>
        </w:rPr>
        <w:t>2</w:t>
      </w:r>
      <w:r w:rsidRPr="000C3985">
        <w:rPr>
          <w:rFonts w:ascii="仿宋_GB2312" w:eastAsia="仿宋_GB2312" w:hAnsi="Verdana" w:cs="宋体" w:hint="eastAsia"/>
          <w:color w:val="000000"/>
          <w:kern w:val="0"/>
          <w:sz w:val="32"/>
          <w:szCs w:val="32"/>
        </w:rPr>
        <w:t>)。</w:t>
      </w:r>
      <w:r w:rsidRPr="000C3985">
        <w:rPr>
          <w:rFonts w:ascii="仿宋_GB2312" w:eastAsia="仿宋_GB2312" w:hAnsi="Verdana" w:cs="宋体" w:hint="eastAsia"/>
          <w:color w:val="000000"/>
          <w:kern w:val="0"/>
          <w:sz w:val="32"/>
          <w:szCs w:val="32"/>
        </w:rPr>
        <w:br/>
      </w:r>
      <w:r w:rsidRPr="00421829">
        <w:rPr>
          <w:rFonts w:ascii="黑体" w:eastAsia="黑体" w:hAnsi="黑体" w:cs="宋体" w:hint="eastAsia"/>
          <w:color w:val="000000"/>
          <w:kern w:val="0"/>
          <w:sz w:val="32"/>
          <w:szCs w:val="32"/>
        </w:rPr>
        <w:t>13 讨论</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应单独成段，不与结果或结论混写。主要是将本研究结果与前人研究结果的异同加以比较，进行评论，说明验证或印证、证实了什么，否定了什么，对能够阐述清楚的道理或</w:t>
      </w:r>
      <w:r w:rsidRPr="000C3985">
        <w:rPr>
          <w:rFonts w:ascii="仿宋_GB2312" w:eastAsia="仿宋_GB2312" w:hAnsi="Verdana" w:cs="宋体" w:hint="eastAsia"/>
          <w:color w:val="000000"/>
          <w:kern w:val="0"/>
          <w:sz w:val="32"/>
          <w:szCs w:val="32"/>
        </w:rPr>
        <w:lastRenderedPageBreak/>
        <w:t>机制加以阐述，对不明确的原因或不一致之处要进一步分析、解释。通过阅读这部分内容，应能使读者了解您得出的结果与已有相关研究的不同或新颖之处，并由此引申出合乎逻辑的结论。</w:t>
      </w:r>
      <w:r w:rsidRPr="000C3985">
        <w:rPr>
          <w:rFonts w:ascii="仿宋_GB2312" w:eastAsia="仿宋_GB2312" w:hAnsi="Verdana" w:cs="宋体" w:hint="eastAsia"/>
          <w:color w:val="000000"/>
          <w:kern w:val="0"/>
          <w:sz w:val="32"/>
          <w:szCs w:val="32"/>
        </w:rPr>
        <w:br/>
      </w:r>
      <w:r w:rsidRPr="00421829">
        <w:rPr>
          <w:rFonts w:ascii="黑体" w:eastAsia="黑体" w:hAnsi="黑体" w:cs="宋体" w:hint="eastAsia"/>
          <w:color w:val="000000"/>
          <w:kern w:val="0"/>
          <w:sz w:val="32"/>
          <w:szCs w:val="32"/>
        </w:rPr>
        <w:t>14 结论</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应单独成段，不与讨论混写。应高度简明、扼要，</w:t>
      </w:r>
      <w:r w:rsidRPr="000C3985">
        <w:rPr>
          <w:rFonts w:ascii="仿宋_GB2312" w:eastAsia="仿宋_GB2312" w:hAnsi="Verdana" w:cs="宋体" w:hint="eastAsia"/>
          <w:color w:val="0000FF"/>
          <w:kern w:val="0"/>
          <w:sz w:val="32"/>
          <w:szCs w:val="32"/>
        </w:rPr>
        <w:t>要有实际内容</w:t>
      </w:r>
      <w:r w:rsidRPr="000C3985">
        <w:rPr>
          <w:rFonts w:ascii="仿宋_GB2312" w:eastAsia="仿宋_GB2312" w:hAnsi="Verdana" w:cs="宋体" w:hint="eastAsia"/>
          <w:color w:val="000000"/>
          <w:kern w:val="0"/>
          <w:sz w:val="32"/>
          <w:szCs w:val="32"/>
        </w:rPr>
        <w:t>。应条理清晰地概括本研究的基本结论。应将本研究揭示出来的基本信息全部概括性地展示给读者，以便他人引用。结论不是对研究结果的评论，要</w:t>
      </w:r>
      <w:r w:rsidRPr="000C3985">
        <w:rPr>
          <w:rFonts w:ascii="仿宋_GB2312" w:eastAsia="仿宋_GB2312" w:hAnsi="Verdana" w:cs="宋体" w:hint="eastAsia"/>
          <w:color w:val="0000FF"/>
          <w:kern w:val="0"/>
          <w:sz w:val="32"/>
          <w:szCs w:val="32"/>
        </w:rPr>
        <w:t>避免“奠定了基础”、“提供了保障”等评论性语言</w:t>
      </w:r>
      <w:r w:rsidRPr="000C3985">
        <w:rPr>
          <w:rFonts w:ascii="仿宋_GB2312" w:eastAsia="仿宋_GB2312" w:hAnsi="Verdana" w:cs="宋体" w:hint="eastAsia"/>
          <w:color w:val="000000"/>
          <w:kern w:val="0"/>
          <w:sz w:val="32"/>
          <w:szCs w:val="32"/>
        </w:rPr>
        <w:t>。</w:t>
      </w:r>
      <w:r w:rsidRPr="000C3985">
        <w:rPr>
          <w:rFonts w:ascii="仿宋_GB2312" w:eastAsia="仿宋_GB2312" w:hAnsi="Verdana" w:cs="宋体" w:hint="eastAsia"/>
          <w:color w:val="000000"/>
          <w:kern w:val="0"/>
          <w:sz w:val="32"/>
          <w:szCs w:val="32"/>
        </w:rPr>
        <w:br/>
      </w:r>
      <w:r w:rsidRPr="00421829">
        <w:rPr>
          <w:rFonts w:ascii="黑体" w:eastAsia="黑体" w:hAnsi="黑体" w:cs="宋体" w:hint="eastAsia"/>
          <w:color w:val="000000"/>
          <w:kern w:val="0"/>
          <w:sz w:val="32"/>
          <w:szCs w:val="32"/>
        </w:rPr>
        <w:t>15 参考文献</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列出与文章切实相关的国内外资料，特别要吸收国内外最近5年文献。研究报告引用参考文献数量不应低于</w:t>
      </w:r>
      <w:r w:rsidRPr="000C3985">
        <w:rPr>
          <w:rFonts w:ascii="仿宋_GB2312" w:eastAsia="仿宋_GB2312" w:hAnsi="Verdana" w:cs="宋体" w:hint="eastAsia"/>
          <w:color w:val="0000FF"/>
          <w:kern w:val="0"/>
          <w:sz w:val="32"/>
          <w:szCs w:val="32"/>
        </w:rPr>
        <w:t>25 篇</w:t>
      </w:r>
      <w:r w:rsidRPr="000C3985">
        <w:rPr>
          <w:rFonts w:ascii="仿宋_GB2312" w:eastAsia="仿宋_GB2312" w:hAnsi="Verdana" w:cs="宋体" w:hint="eastAsia"/>
          <w:color w:val="000000"/>
          <w:kern w:val="0"/>
          <w:sz w:val="32"/>
          <w:szCs w:val="32"/>
        </w:rPr>
        <w:t>，综述不应低于</w:t>
      </w:r>
      <w:r w:rsidRPr="000C3985">
        <w:rPr>
          <w:rFonts w:ascii="仿宋_GB2312" w:eastAsia="仿宋_GB2312" w:hAnsi="Verdana" w:cs="宋体" w:hint="eastAsia"/>
          <w:color w:val="0000FF"/>
          <w:kern w:val="0"/>
          <w:sz w:val="32"/>
          <w:szCs w:val="32"/>
        </w:rPr>
        <w:t>50 篇</w:t>
      </w:r>
      <w:r w:rsidRPr="000C3985">
        <w:rPr>
          <w:rFonts w:ascii="仿宋_GB2312" w:eastAsia="仿宋_GB2312" w:hAnsi="Verdana" w:cs="宋体" w:hint="eastAsia"/>
          <w:color w:val="000000"/>
          <w:kern w:val="0"/>
          <w:sz w:val="32"/>
          <w:szCs w:val="32"/>
        </w:rPr>
        <w:t>。未公开发表的文献和资料不宜引用。采用顺序编码制，著录顺序按在论文中所引用文献出现的先后连续编号。参照国际惯例，所有著作者全部著录。中文参考文献需用中英文两种文字排列，将参考文献中的中文条目译成英文，先以中文形式排列，再排列英文。英文不另编号。</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引用的文献为书籍时，著录格式为：著者.书名.版本（初版省略）.出版地：出版者，出版年：起-止页.</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引用的文献为期刊时，著录格式为：作者.文献题名.刊名（全称，勿缩写，英文刊名应为斜体），出版年，卷（期）：</w:t>
      </w:r>
      <w:r w:rsidRPr="000C3985">
        <w:rPr>
          <w:rFonts w:ascii="仿宋_GB2312" w:eastAsia="仿宋_GB2312" w:hAnsi="Verdana" w:cs="宋体" w:hint="eastAsia"/>
          <w:color w:val="000000"/>
          <w:kern w:val="0"/>
          <w:sz w:val="32"/>
          <w:szCs w:val="32"/>
        </w:rPr>
        <w:lastRenderedPageBreak/>
        <w:t>起-止页. 连续页码可省略期号。</w:t>
      </w:r>
      <w:r w:rsidRPr="000C3985">
        <w:rPr>
          <w:rFonts w:ascii="仿宋_GB2312" w:eastAsia="仿宋_GB2312" w:hAnsi="Verdana" w:cs="宋体" w:hint="eastAsia"/>
          <w:color w:val="000000"/>
          <w:kern w:val="0"/>
          <w:sz w:val="32"/>
          <w:szCs w:val="32"/>
        </w:rPr>
        <w:br/>
        <w:t>实例：</w:t>
      </w:r>
      <w:r w:rsidRPr="000C3985">
        <w:rPr>
          <w:rFonts w:ascii="仿宋_GB2312" w:eastAsia="仿宋_GB2312" w:hAnsi="Verdana" w:cs="宋体" w:hint="eastAsia"/>
          <w:color w:val="000000"/>
          <w:kern w:val="0"/>
          <w:sz w:val="32"/>
          <w:szCs w:val="32"/>
        </w:rPr>
        <w:br/>
        <w:t>[1]Baker R C.</w:t>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i/>
          <w:iCs/>
          <w:color w:val="000000"/>
          <w:kern w:val="0"/>
          <w:sz w:val="32"/>
          <w:szCs w:val="32"/>
        </w:rPr>
        <w:t>Microscopic Staining Techniques</w:t>
      </w:r>
      <w:r w:rsidRPr="000C3985">
        <w:rPr>
          <w:rFonts w:ascii="仿宋_GB2312" w:eastAsia="仿宋_GB2312" w:hAnsi="Verdana" w:cs="宋体" w:hint="eastAsia"/>
          <w:color w:val="000000"/>
          <w:kern w:val="0"/>
          <w:sz w:val="32"/>
          <w:szCs w:val="32"/>
        </w:rPr>
        <w:t>. London: Butterworths, 1963: 55-60.</w:t>
      </w:r>
      <w:r w:rsidRPr="000C3985">
        <w:rPr>
          <w:rFonts w:ascii="仿宋_GB2312" w:eastAsia="仿宋_GB2312" w:hAnsi="Verdana" w:cs="宋体" w:hint="eastAsia"/>
          <w:color w:val="000000"/>
          <w:kern w:val="0"/>
          <w:sz w:val="32"/>
          <w:szCs w:val="32"/>
        </w:rPr>
        <w:br/>
        <w:t>[2]钟增涛，沈其荣，冉</w:t>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伟，孙晓红，谈健康，茆泽圣.旱作水稻与花生混作体系中接种根瘤菌对植株生长的促进作用.中国农业科学, 2002, 35: 303-308.</w:t>
      </w:r>
      <w:r w:rsidRPr="000C3985">
        <w:rPr>
          <w:rFonts w:ascii="仿宋_GB2312" w:eastAsia="仿宋_GB2312" w:hAnsi="Verdana" w:cs="宋体" w:hint="eastAsia"/>
          <w:color w:val="000000"/>
          <w:kern w:val="0"/>
          <w:sz w:val="32"/>
          <w:szCs w:val="32"/>
        </w:rPr>
        <w:br/>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Zhong Z T, Shen Q R, Ran W, Sun X H, Tan J K, Mao Z S. The promoting of plant growth by</w:t>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i/>
          <w:iCs/>
          <w:color w:val="000000"/>
          <w:kern w:val="0"/>
          <w:sz w:val="32"/>
          <w:szCs w:val="32"/>
        </w:rPr>
        <w:t>Rhizobium</w:t>
      </w:r>
      <w:r w:rsidRPr="000C3985">
        <w:rPr>
          <w:rFonts w:ascii="Verdana" w:eastAsia="仿宋_GB2312" w:hAnsi="Verdana" w:cs="宋体" w:hint="eastAsia"/>
          <w:i/>
          <w:iCs/>
          <w:color w:val="000000"/>
          <w:kern w:val="0"/>
          <w:sz w:val="32"/>
          <w:szCs w:val="32"/>
        </w:rPr>
        <w:t> </w:t>
      </w:r>
      <w:r w:rsidRPr="000C3985">
        <w:rPr>
          <w:rFonts w:ascii="仿宋_GB2312" w:eastAsia="仿宋_GB2312" w:hAnsi="Verdana" w:cs="宋体" w:hint="eastAsia"/>
          <w:color w:val="000000"/>
          <w:kern w:val="0"/>
          <w:sz w:val="32"/>
          <w:szCs w:val="32"/>
        </w:rPr>
        <w:t>inoculation in mixed cropping of rice and peanut cultivated on upland condition.</w:t>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i/>
          <w:iCs/>
          <w:color w:val="000000"/>
          <w:kern w:val="0"/>
          <w:sz w:val="32"/>
          <w:szCs w:val="32"/>
        </w:rPr>
        <w:t>Scientia Agricultura Sinica</w:t>
      </w:r>
      <w:r w:rsidRPr="000C3985">
        <w:rPr>
          <w:rFonts w:ascii="仿宋_GB2312" w:eastAsia="仿宋_GB2312" w:hAnsi="Verdana" w:cs="宋体" w:hint="eastAsia"/>
          <w:color w:val="000000"/>
          <w:kern w:val="0"/>
          <w:sz w:val="32"/>
          <w:szCs w:val="32"/>
        </w:rPr>
        <w:t>, 2002, 35: 303-308. (in Chinese)</w:t>
      </w:r>
      <w:r w:rsidRPr="000C3985">
        <w:rPr>
          <w:rFonts w:ascii="仿宋_GB2312" w:eastAsia="仿宋_GB2312" w:hAnsi="Verdana" w:cs="宋体" w:hint="eastAsia"/>
          <w:color w:val="000000"/>
          <w:kern w:val="0"/>
          <w:sz w:val="32"/>
          <w:szCs w:val="32"/>
        </w:rPr>
        <w:br/>
        <w:t>[3]Abell B C, Tagg R C, Push M. Enzyme catalyzed cellular transaminations. In: Round A F.</w:t>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i/>
          <w:iCs/>
          <w:color w:val="000000"/>
          <w:kern w:val="0"/>
          <w:sz w:val="32"/>
          <w:szCs w:val="32"/>
        </w:rPr>
        <w:t>Advances in Enzymology</w:t>
      </w:r>
      <w:r w:rsidRPr="000C3985">
        <w:rPr>
          <w:rFonts w:ascii="仿宋_GB2312" w:eastAsia="仿宋_GB2312" w:hAnsi="Verdana" w:cs="宋体" w:hint="eastAsia"/>
          <w:color w:val="000000"/>
          <w:kern w:val="0"/>
          <w:sz w:val="32"/>
          <w:szCs w:val="32"/>
        </w:rPr>
        <w:t>: Vo1 2, 3rd ed. New York: Academic Press, 1954: 125-147.</w:t>
      </w:r>
      <w:r w:rsidRPr="000C3985">
        <w:rPr>
          <w:rFonts w:ascii="仿宋_GB2312" w:eastAsia="仿宋_GB2312" w:hAnsi="Verdana" w:cs="宋体" w:hint="eastAsia"/>
          <w:color w:val="000000"/>
          <w:kern w:val="0"/>
          <w:sz w:val="32"/>
          <w:szCs w:val="32"/>
        </w:rPr>
        <w:br/>
        <w:t>[4]徐云碧, 朱立煌. 分子数量遗传学. 北京: 中国农业出版社, 1994: 108-110.</w:t>
      </w:r>
      <w:r w:rsidRPr="000C3985">
        <w:rPr>
          <w:rFonts w:ascii="仿宋_GB2312" w:eastAsia="仿宋_GB2312" w:hAnsi="Verdana" w:cs="宋体" w:hint="eastAsia"/>
          <w:color w:val="000000"/>
          <w:kern w:val="0"/>
          <w:sz w:val="32"/>
          <w:szCs w:val="32"/>
        </w:rPr>
        <w:br/>
        <w:t>Xu Y B, Zhu L H.</w:t>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i/>
          <w:iCs/>
          <w:color w:val="000000"/>
          <w:kern w:val="0"/>
          <w:sz w:val="32"/>
          <w:szCs w:val="32"/>
        </w:rPr>
        <w:t>Molecular Quantitative Genetics</w:t>
      </w:r>
      <w:r w:rsidRPr="000C3985">
        <w:rPr>
          <w:rFonts w:ascii="仿宋_GB2312" w:eastAsia="仿宋_GB2312" w:hAnsi="Verdana" w:cs="宋体" w:hint="eastAsia"/>
          <w:color w:val="000000"/>
          <w:kern w:val="0"/>
          <w:sz w:val="32"/>
          <w:szCs w:val="32"/>
        </w:rPr>
        <w:t>. Beijing: China Agriculture Press, 1994: 108-110. (in Chinese)</w:t>
      </w:r>
      <w:r w:rsidRPr="000C3985">
        <w:rPr>
          <w:rFonts w:ascii="Verdana" w:eastAsia="仿宋_GB2312" w:hAnsi="Verdana" w:cs="宋体" w:hint="eastAsia"/>
          <w:color w:val="000000"/>
          <w:kern w:val="0"/>
          <w:sz w:val="32"/>
          <w:szCs w:val="32"/>
        </w:rPr>
        <w:t>   </w:t>
      </w:r>
      <w:r w:rsidRPr="000C3985">
        <w:rPr>
          <w:rFonts w:ascii="仿宋_GB2312" w:eastAsia="仿宋_GB2312" w:hAnsi="Verdana" w:cs="宋体" w:hint="eastAsia"/>
          <w:color w:val="000000"/>
          <w:kern w:val="0"/>
          <w:sz w:val="32"/>
          <w:szCs w:val="32"/>
        </w:rPr>
        <w:t xml:space="preserve"> </w:t>
      </w:r>
    </w:p>
    <w:p w:rsidR="005C3BBC" w:rsidRPr="000C3985" w:rsidRDefault="005C3BBC" w:rsidP="000C3985">
      <w:pPr>
        <w:snapToGrid w:val="0"/>
        <w:spacing w:line="360" w:lineRule="auto"/>
        <w:rPr>
          <w:rFonts w:ascii="仿宋_GB2312" w:eastAsia="仿宋_GB2312"/>
          <w:sz w:val="32"/>
          <w:szCs w:val="32"/>
        </w:rPr>
      </w:pPr>
    </w:p>
    <w:sectPr w:rsidR="005C3BBC" w:rsidRPr="000C3985" w:rsidSect="00FF28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453" w:rsidRDefault="00E87453" w:rsidP="007E0B5E">
      <w:r>
        <w:separator/>
      </w:r>
    </w:p>
  </w:endnote>
  <w:endnote w:type="continuationSeparator" w:id="0">
    <w:p w:rsidR="00E87453" w:rsidRDefault="00E87453" w:rsidP="007E0B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453" w:rsidRDefault="00E87453" w:rsidP="007E0B5E">
      <w:r>
        <w:separator/>
      </w:r>
    </w:p>
  </w:footnote>
  <w:footnote w:type="continuationSeparator" w:id="0">
    <w:p w:rsidR="00E87453" w:rsidRDefault="00E87453" w:rsidP="007E0B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BBC"/>
    <w:rsid w:val="00061F26"/>
    <w:rsid w:val="000C3985"/>
    <w:rsid w:val="00110EE4"/>
    <w:rsid w:val="001B4F0B"/>
    <w:rsid w:val="003319B0"/>
    <w:rsid w:val="0037394B"/>
    <w:rsid w:val="00421829"/>
    <w:rsid w:val="00426B7B"/>
    <w:rsid w:val="005C3BBC"/>
    <w:rsid w:val="005D6488"/>
    <w:rsid w:val="006347BF"/>
    <w:rsid w:val="0065231A"/>
    <w:rsid w:val="006A5011"/>
    <w:rsid w:val="007B01AE"/>
    <w:rsid w:val="007E0B5E"/>
    <w:rsid w:val="007F1C19"/>
    <w:rsid w:val="00C06D10"/>
    <w:rsid w:val="00C97456"/>
    <w:rsid w:val="00CA6FBF"/>
    <w:rsid w:val="00DD0713"/>
    <w:rsid w:val="00E06008"/>
    <w:rsid w:val="00E87453"/>
    <w:rsid w:val="00EE0D1F"/>
    <w:rsid w:val="00FF28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8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C3BBC"/>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5C3BBC"/>
  </w:style>
  <w:style w:type="character" w:styleId="a4">
    <w:name w:val="Emphasis"/>
    <w:basedOn w:val="a0"/>
    <w:uiPriority w:val="20"/>
    <w:qFormat/>
    <w:rsid w:val="005C3BBC"/>
    <w:rPr>
      <w:i/>
      <w:iCs/>
    </w:rPr>
  </w:style>
  <w:style w:type="character" w:styleId="a5">
    <w:name w:val="Hyperlink"/>
    <w:basedOn w:val="a0"/>
    <w:uiPriority w:val="99"/>
    <w:semiHidden/>
    <w:unhideWhenUsed/>
    <w:rsid w:val="005C3BBC"/>
    <w:rPr>
      <w:color w:val="0000FF"/>
      <w:u w:val="single"/>
    </w:rPr>
  </w:style>
  <w:style w:type="paragraph" w:styleId="a6">
    <w:name w:val="header"/>
    <w:basedOn w:val="a"/>
    <w:link w:val="Char"/>
    <w:uiPriority w:val="99"/>
    <w:unhideWhenUsed/>
    <w:rsid w:val="007E0B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E0B5E"/>
    <w:rPr>
      <w:sz w:val="18"/>
      <w:szCs w:val="18"/>
    </w:rPr>
  </w:style>
  <w:style w:type="paragraph" w:styleId="a7">
    <w:name w:val="footer"/>
    <w:basedOn w:val="a"/>
    <w:link w:val="Char0"/>
    <w:uiPriority w:val="99"/>
    <w:unhideWhenUsed/>
    <w:rsid w:val="007E0B5E"/>
    <w:pPr>
      <w:tabs>
        <w:tab w:val="center" w:pos="4153"/>
        <w:tab w:val="right" w:pos="8306"/>
      </w:tabs>
      <w:snapToGrid w:val="0"/>
      <w:jc w:val="left"/>
    </w:pPr>
    <w:rPr>
      <w:sz w:val="18"/>
      <w:szCs w:val="18"/>
    </w:rPr>
  </w:style>
  <w:style w:type="character" w:customStyle="1" w:styleId="Char0">
    <w:name w:val="页脚 Char"/>
    <w:basedOn w:val="a0"/>
    <w:link w:val="a7"/>
    <w:uiPriority w:val="99"/>
    <w:rsid w:val="007E0B5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C3BBC"/>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5C3BBC"/>
  </w:style>
  <w:style w:type="character" w:styleId="a4">
    <w:name w:val="Emphasis"/>
    <w:basedOn w:val="a0"/>
    <w:uiPriority w:val="20"/>
    <w:qFormat/>
    <w:rsid w:val="005C3BBC"/>
    <w:rPr>
      <w:i/>
      <w:iCs/>
    </w:rPr>
  </w:style>
  <w:style w:type="character" w:styleId="a5">
    <w:name w:val="Hyperlink"/>
    <w:basedOn w:val="a0"/>
    <w:uiPriority w:val="99"/>
    <w:semiHidden/>
    <w:unhideWhenUsed/>
    <w:rsid w:val="005C3BBC"/>
    <w:rPr>
      <w:color w:val="0000FF"/>
      <w:u w:val="single"/>
    </w:rPr>
  </w:style>
  <w:style w:type="paragraph" w:styleId="a6">
    <w:name w:val="header"/>
    <w:basedOn w:val="a"/>
    <w:link w:val="Char"/>
    <w:uiPriority w:val="99"/>
    <w:unhideWhenUsed/>
    <w:rsid w:val="007E0B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E0B5E"/>
    <w:rPr>
      <w:sz w:val="18"/>
      <w:szCs w:val="18"/>
    </w:rPr>
  </w:style>
  <w:style w:type="paragraph" w:styleId="a7">
    <w:name w:val="footer"/>
    <w:basedOn w:val="a"/>
    <w:link w:val="Char0"/>
    <w:uiPriority w:val="99"/>
    <w:unhideWhenUsed/>
    <w:rsid w:val="007E0B5E"/>
    <w:pPr>
      <w:tabs>
        <w:tab w:val="center" w:pos="4153"/>
        <w:tab w:val="right" w:pos="8306"/>
      </w:tabs>
      <w:snapToGrid w:val="0"/>
      <w:jc w:val="left"/>
    </w:pPr>
    <w:rPr>
      <w:sz w:val="18"/>
      <w:szCs w:val="18"/>
    </w:rPr>
  </w:style>
  <w:style w:type="character" w:customStyle="1" w:styleId="Char0">
    <w:name w:val="页脚 Char"/>
    <w:basedOn w:val="a0"/>
    <w:link w:val="a7"/>
    <w:uiPriority w:val="99"/>
    <w:rsid w:val="007E0B5E"/>
    <w:rPr>
      <w:sz w:val="18"/>
      <w:szCs w:val="18"/>
    </w:rPr>
  </w:style>
</w:styles>
</file>

<file path=word/webSettings.xml><?xml version="1.0" encoding="utf-8"?>
<w:webSettings xmlns:r="http://schemas.openxmlformats.org/officeDocument/2006/relationships" xmlns:w="http://schemas.openxmlformats.org/wordprocessingml/2006/main">
  <w:divs>
    <w:div w:id="1923829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484</Words>
  <Characters>2760</Characters>
  <Application>Microsoft Office Word</Application>
  <DocSecurity>0</DocSecurity>
  <Lines>23</Lines>
  <Paragraphs>6</Paragraphs>
  <ScaleCrop>false</ScaleCrop>
  <Company>caas</Company>
  <LinksUpToDate>false</LinksUpToDate>
  <CharactersWithSpaces>3238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zhangli</cp:lastModifiedBy>
  <cp:revision>23</cp:revision>
  <dcterms:created xsi:type="dcterms:W3CDTF">2015-07-31T08:48:00Z</dcterms:created>
  <dcterms:modified xsi:type="dcterms:W3CDTF">2015-08-07T09:42:00Z</dcterms:modified>
</cp:coreProperties>
</file>