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394" w:rsidRPr="00083394" w:rsidRDefault="00083394" w:rsidP="00083394">
      <w:pPr>
        <w:widowControl/>
        <w:wordWrap w:val="0"/>
        <w:spacing w:before="100" w:beforeAutospacing="1" w:after="100" w:afterAutospacing="1" w:line="560" w:lineRule="atLeast"/>
        <w:jc w:val="center"/>
        <w:rPr>
          <w:rFonts w:ascii="宋体" w:eastAsia="宋体" w:hAnsi="宋体" w:cs="宋体"/>
          <w:color w:val="000000"/>
          <w:kern w:val="0"/>
          <w:sz w:val="24"/>
          <w:szCs w:val="24"/>
        </w:rPr>
      </w:pPr>
      <w:r w:rsidRPr="00083394">
        <w:rPr>
          <w:rFonts w:ascii="新宋体" w:eastAsia="新宋体" w:hAnsi="新宋体" w:cs="宋体" w:hint="eastAsia"/>
          <w:color w:val="000000"/>
          <w:kern w:val="0"/>
          <w:sz w:val="44"/>
          <w:szCs w:val="44"/>
        </w:rPr>
        <w:t>北京</w:t>
      </w:r>
      <w:bookmarkStart w:id="0" w:name="_GoBack"/>
      <w:bookmarkEnd w:id="0"/>
      <w:r w:rsidRPr="00083394">
        <w:rPr>
          <w:rFonts w:ascii="新宋体" w:eastAsia="新宋体" w:hAnsi="新宋体" w:cs="宋体" w:hint="eastAsia"/>
          <w:color w:val="000000"/>
          <w:kern w:val="0"/>
          <w:sz w:val="44"/>
          <w:szCs w:val="44"/>
        </w:rPr>
        <w:t>市华侨华人“京华奖”评选实施办法</w:t>
      </w:r>
    </w:p>
    <w:p w:rsidR="00083394" w:rsidRPr="00083394" w:rsidRDefault="00083394" w:rsidP="00083394">
      <w:pPr>
        <w:widowControl/>
        <w:wordWrap w:val="0"/>
        <w:spacing w:line="360" w:lineRule="auto"/>
        <w:jc w:val="center"/>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第一章</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总</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则</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第一条</w:t>
      </w:r>
      <w:r>
        <w:rPr>
          <w:rFonts w:ascii="仿宋_GB2312" w:eastAsia="仿宋_GB2312" w:hAnsi="宋体" w:cs="宋体" w:hint="eastAsia"/>
          <w:color w:val="000000"/>
          <w:kern w:val="0"/>
          <w:sz w:val="32"/>
          <w:szCs w:val="32"/>
        </w:rPr>
        <w:t xml:space="preserve"> </w:t>
      </w:r>
      <w:r w:rsidRPr="00083394">
        <w:rPr>
          <w:rFonts w:ascii="仿宋_GB2312" w:eastAsia="仿宋_GB2312" w:hAnsi="宋体" w:cs="宋体" w:hint="eastAsia"/>
          <w:color w:val="000000"/>
          <w:kern w:val="0"/>
          <w:sz w:val="32"/>
          <w:szCs w:val="32"/>
        </w:rPr>
        <w:t xml:space="preserve"> 为表彰在首都经济社会发展中作出突出贡献的华侨华人、归侨侨眷和港澳同胞，促进海外优质资源与首都经济社会发展相结合，助推中国特色世界城市建设，经中央批准，设立北京市华侨华人“京华奖”。依据《中共北京市委办公厅</w:t>
      </w:r>
      <w:r w:rsidRPr="00083394">
        <w:rPr>
          <w:rFonts w:ascii="仿宋_GB2312" w:eastAsia="仿宋_GB2312" w:hAnsi="宋体" w:cs="宋体" w:hint="eastAsia"/>
          <w:color w:val="000000"/>
          <w:kern w:val="0"/>
          <w:sz w:val="32"/>
          <w:szCs w:val="32"/>
        </w:rPr>
        <w:t> </w:t>
      </w:r>
      <w:r w:rsidRPr="00083394">
        <w:rPr>
          <w:rFonts w:ascii="仿宋_GB2312" w:eastAsia="仿宋_GB2312" w:hAnsi="宋体" w:cs="宋体" w:hint="eastAsia"/>
          <w:color w:val="000000"/>
          <w:kern w:val="0"/>
          <w:sz w:val="32"/>
          <w:szCs w:val="32"/>
        </w:rPr>
        <w:t xml:space="preserve"> 北京市人民政府办公厅关于印发〈北京市加强评比达标表彰活动管理实施细则（试行）〉的通知》（京办发〔2012〕3号），特制订本办法。</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第二条</w:t>
      </w:r>
      <w:r>
        <w:rPr>
          <w:rFonts w:ascii="仿宋_GB2312" w:eastAsia="仿宋_GB2312" w:hAnsi="宋体" w:cs="宋体" w:hint="eastAsia"/>
          <w:color w:val="000000"/>
          <w:kern w:val="0"/>
          <w:sz w:val="32"/>
          <w:szCs w:val="32"/>
        </w:rPr>
        <w:t xml:space="preserve"> </w:t>
      </w:r>
      <w:r w:rsidRPr="00083394">
        <w:rPr>
          <w:rFonts w:ascii="仿宋_GB2312" w:eastAsia="仿宋_GB2312" w:hAnsi="宋体" w:cs="宋体" w:hint="eastAsia"/>
          <w:color w:val="000000"/>
          <w:kern w:val="0"/>
          <w:sz w:val="32"/>
          <w:szCs w:val="32"/>
        </w:rPr>
        <w:t xml:space="preserve"> “京华奖”是市委、市政府为表彰和奖励在北京市建设发展中作出突出贡献的华侨华人、归侨侨眷和港澳同胞而设立的荣誉称号，是北京市授予华侨华人、归侨侨眷和港澳同胞的最高荣誉。</w:t>
      </w:r>
    </w:p>
    <w:p w:rsidR="00083394" w:rsidRPr="00083394" w:rsidRDefault="00083394" w:rsidP="00083394">
      <w:pPr>
        <w:widowControl/>
        <w:wordWrap w:val="0"/>
        <w:spacing w:line="360" w:lineRule="auto"/>
        <w:jc w:val="center"/>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第二章</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 xml:space="preserve"> 评选对象和评选原则</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第三条</w:t>
      </w:r>
      <w:r>
        <w:rPr>
          <w:rFonts w:ascii="仿宋_GB2312" w:eastAsia="仿宋_GB2312" w:hAnsi="宋体" w:cs="宋体" w:hint="eastAsia"/>
          <w:color w:val="000000"/>
          <w:kern w:val="0"/>
          <w:sz w:val="32"/>
          <w:szCs w:val="32"/>
        </w:rPr>
        <w:t xml:space="preserve"> </w:t>
      </w:r>
      <w:r w:rsidRPr="00083394">
        <w:rPr>
          <w:rFonts w:ascii="仿宋_GB2312" w:eastAsia="仿宋_GB2312" w:hAnsi="宋体" w:cs="宋体" w:hint="eastAsia"/>
          <w:color w:val="000000"/>
          <w:kern w:val="0"/>
          <w:sz w:val="32"/>
          <w:szCs w:val="32"/>
        </w:rPr>
        <w:t xml:space="preserve"> 评选对象：</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Pr>
          <w:rFonts w:ascii="仿宋_GB2312" w:eastAsia="仿宋_GB2312" w:hAnsi="宋体" w:cs="宋体" w:hint="eastAsia"/>
          <w:color w:val="000000"/>
          <w:kern w:val="0"/>
          <w:sz w:val="32"/>
          <w:szCs w:val="32"/>
        </w:rPr>
        <w:t>1.</w:t>
      </w:r>
      <w:r w:rsidRPr="00083394">
        <w:rPr>
          <w:rFonts w:ascii="仿宋_GB2312" w:eastAsia="仿宋_GB2312" w:hAnsi="宋体" w:cs="宋体" w:hint="eastAsia"/>
          <w:color w:val="000000"/>
          <w:kern w:val="0"/>
          <w:sz w:val="32"/>
          <w:szCs w:val="32"/>
        </w:rPr>
        <w:t>在国外学习、工作、生活的华侨华人；</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Pr>
          <w:rFonts w:ascii="仿宋_GB2312" w:eastAsia="仿宋_GB2312" w:hAnsi="宋体" w:cs="宋体" w:hint="eastAsia"/>
          <w:color w:val="000000"/>
          <w:kern w:val="0"/>
          <w:sz w:val="32"/>
          <w:szCs w:val="32"/>
        </w:rPr>
        <w:t>2.</w:t>
      </w:r>
      <w:r w:rsidRPr="00083394">
        <w:rPr>
          <w:rFonts w:ascii="仿宋_GB2312" w:eastAsia="仿宋_GB2312" w:hAnsi="宋体" w:cs="宋体" w:hint="eastAsia"/>
          <w:color w:val="000000"/>
          <w:kern w:val="0"/>
          <w:sz w:val="32"/>
          <w:szCs w:val="32"/>
        </w:rPr>
        <w:t>在国内学习、工作、生活的华侨华人和归侨侨眷；</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Pr>
          <w:rFonts w:ascii="仿宋_GB2312" w:eastAsia="仿宋_GB2312" w:hAnsi="宋体" w:cs="宋体" w:hint="eastAsia"/>
          <w:color w:val="000000"/>
          <w:kern w:val="0"/>
          <w:sz w:val="32"/>
          <w:szCs w:val="32"/>
        </w:rPr>
        <w:t>3.</w:t>
      </w:r>
      <w:r w:rsidRPr="00083394">
        <w:rPr>
          <w:rFonts w:ascii="仿宋_GB2312" w:eastAsia="仿宋_GB2312" w:hAnsi="宋体" w:cs="宋体" w:hint="eastAsia"/>
          <w:color w:val="000000"/>
          <w:kern w:val="0"/>
          <w:sz w:val="32"/>
          <w:szCs w:val="32"/>
        </w:rPr>
        <w:t>港澳同胞。</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t>华侨华人和归侨侨眷身份根据国务院侨办印发的《关于界定华侨</w:t>
      </w:r>
      <w:r w:rsidRPr="00083394">
        <w:rPr>
          <w:rFonts w:ascii="仿宋_GB2312" w:eastAsia="仿宋_GB2312" w:hAnsi="宋体" w:cs="宋体" w:hint="eastAsia"/>
          <w:color w:val="000000"/>
          <w:spacing w:val="-6"/>
          <w:kern w:val="0"/>
          <w:sz w:val="32"/>
          <w:szCs w:val="32"/>
        </w:rPr>
        <w:t>外籍华人归侨侨眷身份的规定》（</w:t>
      </w:r>
      <w:proofErr w:type="gramStart"/>
      <w:r w:rsidRPr="00083394">
        <w:rPr>
          <w:rFonts w:ascii="仿宋_GB2312" w:eastAsia="仿宋_GB2312" w:hAnsi="宋体" w:cs="宋体" w:hint="eastAsia"/>
          <w:color w:val="000000"/>
          <w:spacing w:val="-6"/>
          <w:kern w:val="0"/>
          <w:sz w:val="32"/>
          <w:szCs w:val="32"/>
        </w:rPr>
        <w:t>国侨发</w:t>
      </w:r>
      <w:proofErr w:type="gramEnd"/>
      <w:r w:rsidRPr="00083394">
        <w:rPr>
          <w:rFonts w:ascii="仿宋_GB2312" w:eastAsia="仿宋_GB2312" w:hAnsi="宋体" w:cs="宋体" w:hint="eastAsia"/>
          <w:color w:val="000000"/>
          <w:spacing w:val="-6"/>
          <w:kern w:val="0"/>
          <w:sz w:val="32"/>
          <w:szCs w:val="32"/>
        </w:rPr>
        <w:t>〔2009〕5号）进行认定。</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lastRenderedPageBreak/>
        <w:t>港澳同胞身份根据《中华人民共和国香港特别行政区基本法》和《中华人民共和国澳门特别行政区基本法》相关条款进行认定。</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第四条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评选工作坚持公正公平、实事求是、从严掌握、保证质量的原则，每两年开展一次，评选人数原则上每次不超过</w:t>
      </w:r>
      <w:r w:rsidRPr="00083394">
        <w:rPr>
          <w:rFonts w:ascii="宋体" w:eastAsia="宋体" w:hAnsi="宋体" w:cs="宋体"/>
          <w:color w:val="000000"/>
          <w:kern w:val="0"/>
          <w:sz w:val="32"/>
          <w:szCs w:val="32"/>
        </w:rPr>
        <w:t>10</w:t>
      </w:r>
      <w:r w:rsidRPr="00083394">
        <w:rPr>
          <w:rFonts w:ascii="仿宋_GB2312" w:eastAsia="仿宋_GB2312" w:hAnsi="宋体" w:cs="宋体" w:hint="eastAsia"/>
          <w:color w:val="000000"/>
          <w:kern w:val="0"/>
          <w:sz w:val="32"/>
          <w:szCs w:val="32"/>
        </w:rPr>
        <w:t>人。</w:t>
      </w:r>
    </w:p>
    <w:p w:rsidR="00083394" w:rsidRPr="00083394" w:rsidRDefault="00083394" w:rsidP="00083394">
      <w:pPr>
        <w:widowControl/>
        <w:wordWrap w:val="0"/>
        <w:snapToGrid w:val="0"/>
        <w:spacing w:line="360" w:lineRule="auto"/>
        <w:ind w:left="-105" w:right="-105" w:firstLine="787"/>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第五条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凡已经获得过“京华奖”的华侨华人、归侨侨眷和港澳同胞，不再参与今后的“京华奖”评选。</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第六条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首届评选设特别荣誉奖。对长期以来为首都经济社会发展作出突出贡献的华侨华人、归侨侨眷和港澳同胞授予特别荣誉奖。</w:t>
      </w:r>
    </w:p>
    <w:p w:rsidR="00083394" w:rsidRPr="00083394" w:rsidRDefault="00083394" w:rsidP="00083394">
      <w:pPr>
        <w:widowControl/>
        <w:wordWrap w:val="0"/>
        <w:snapToGrid w:val="0"/>
        <w:spacing w:line="360" w:lineRule="auto"/>
        <w:jc w:val="center"/>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 xml:space="preserve">第三章 </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评选条件</w:t>
      </w:r>
    </w:p>
    <w:p w:rsidR="00083394" w:rsidRPr="00083394" w:rsidRDefault="00083394" w:rsidP="00083394">
      <w:pPr>
        <w:widowControl/>
        <w:wordWrap w:val="0"/>
        <w:snapToGrid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第七条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“京华奖”获得者应热爱祖（籍）国，拥护祖国和平统一大业，关心祖（籍）国建设，为我市经济、文化、社会和生态文明建设作出突出贡献，并具备下列条件之一者：</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t>（一）在本市投资创办企业，在促进就业、纳税、引领产业发展方面作用明显，为推动首都经济发展作出突出贡献；</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t>（二）推动海内外科技交流与合作，为北京地区科技进步作出突出贡献；</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t>（三）长期致力于促进中国与驻在国民间友好交流交往，以及北京市与驻在市民间友好交流交往，</w:t>
      </w:r>
      <w:proofErr w:type="gramStart"/>
      <w:r w:rsidRPr="00083394">
        <w:rPr>
          <w:rFonts w:ascii="仿宋_GB2312" w:eastAsia="仿宋_GB2312" w:hAnsi="宋体" w:cs="宋体" w:hint="eastAsia"/>
          <w:color w:val="000000"/>
          <w:kern w:val="0"/>
          <w:sz w:val="32"/>
          <w:szCs w:val="32"/>
        </w:rPr>
        <w:t>传承发扬</w:t>
      </w:r>
      <w:proofErr w:type="gramEnd"/>
      <w:r w:rsidRPr="00083394">
        <w:rPr>
          <w:rFonts w:ascii="仿宋_GB2312" w:eastAsia="仿宋_GB2312" w:hAnsi="宋体" w:cs="宋体" w:hint="eastAsia"/>
          <w:color w:val="000000"/>
          <w:kern w:val="0"/>
          <w:sz w:val="32"/>
          <w:szCs w:val="32"/>
        </w:rPr>
        <w:t>中华民族传统文化，在推动首都建设国家文化中心方面作出突出贡献；</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lastRenderedPageBreak/>
        <w:t>（四）促进本市对外交流合作，在引进资金、项目、技术、人才，吸引跨国公司地区总部落户，推动企业开拓国际市场方面作出突出贡献；</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t>（五）为本市经济建设、科技创新、社会管理和生态文明等方面提出重要建议，并</w:t>
      </w:r>
      <w:proofErr w:type="gramStart"/>
      <w:r w:rsidRPr="00083394">
        <w:rPr>
          <w:rFonts w:ascii="仿宋_GB2312" w:eastAsia="仿宋_GB2312" w:hAnsi="宋体" w:cs="宋体" w:hint="eastAsia"/>
          <w:color w:val="000000"/>
          <w:kern w:val="0"/>
          <w:sz w:val="32"/>
          <w:szCs w:val="32"/>
        </w:rPr>
        <w:t>经实施</w:t>
      </w:r>
      <w:proofErr w:type="gramEnd"/>
      <w:r w:rsidRPr="00083394">
        <w:rPr>
          <w:rFonts w:ascii="仿宋_GB2312" w:eastAsia="仿宋_GB2312" w:hAnsi="宋体" w:cs="宋体" w:hint="eastAsia"/>
          <w:color w:val="000000"/>
          <w:kern w:val="0"/>
          <w:sz w:val="32"/>
          <w:szCs w:val="32"/>
        </w:rPr>
        <w:t>取得显著经济和社会效益；</w:t>
      </w:r>
    </w:p>
    <w:p w:rsidR="00083394" w:rsidRPr="00083394" w:rsidRDefault="00083394" w:rsidP="00083394">
      <w:pPr>
        <w:widowControl/>
        <w:wordWrap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t>（六）为本市社会公益事业和慈善事业作出突出贡献；</w:t>
      </w:r>
    </w:p>
    <w:p w:rsidR="00083394" w:rsidRPr="00083394" w:rsidRDefault="00083394" w:rsidP="00083394">
      <w:pPr>
        <w:widowControl/>
        <w:wordWrap w:val="0"/>
        <w:spacing w:line="360" w:lineRule="auto"/>
        <w:ind w:firstLineChars="200"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t>（七）为本市其他方面作出突出贡献。</w:t>
      </w:r>
    </w:p>
    <w:p w:rsidR="00083394" w:rsidRPr="00083394" w:rsidRDefault="00083394" w:rsidP="00083394">
      <w:pPr>
        <w:widowControl/>
        <w:wordWrap w:val="0"/>
        <w:spacing w:line="360" w:lineRule="auto"/>
        <w:jc w:val="center"/>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第四章</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 xml:space="preserve"> 评选组织和评选程序</w:t>
      </w:r>
    </w:p>
    <w:p w:rsidR="00083394" w:rsidRPr="00083394" w:rsidRDefault="00083394" w:rsidP="00083394">
      <w:pPr>
        <w:widowControl/>
        <w:wordWrap w:val="0"/>
        <w:spacing w:line="360" w:lineRule="auto"/>
        <w:ind w:firstLine="645"/>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第八条</w:t>
      </w:r>
      <w:r>
        <w:rPr>
          <w:rFonts w:ascii="宋体" w:eastAsia="宋体" w:hAnsi="宋体" w:cs="宋体" w:hint="eastAsia"/>
          <w:b/>
          <w:bCs/>
          <w:color w:val="000000"/>
          <w:kern w:val="0"/>
          <w:sz w:val="32"/>
          <w:szCs w:val="32"/>
        </w:rPr>
        <w:t xml:space="preserve"> </w:t>
      </w:r>
      <w:r w:rsidRPr="00083394">
        <w:rPr>
          <w:rFonts w:ascii="宋体" w:eastAsia="宋体" w:hAnsi="宋体" w:cs="宋体"/>
          <w:b/>
          <w:bCs/>
          <w:color w:val="000000"/>
          <w:kern w:val="0"/>
          <w:sz w:val="32"/>
          <w:szCs w:val="32"/>
        </w:rPr>
        <w:t xml:space="preserve"> </w:t>
      </w:r>
      <w:r w:rsidRPr="00083394">
        <w:rPr>
          <w:rFonts w:ascii="仿宋_GB2312" w:eastAsia="仿宋_GB2312" w:hAnsi="宋体" w:cs="宋体" w:hint="eastAsia"/>
          <w:color w:val="000000"/>
          <w:kern w:val="0"/>
          <w:sz w:val="32"/>
          <w:szCs w:val="32"/>
        </w:rPr>
        <w:t>为做好评选工作，成立北京市华侨华人“京华奖”评选工作领导小组，组长由市委市政府主管领导担任，副组长由市人力社保局、市政府侨办、市政府外办和市侨联主要领导担任，成员由市委组织部、市委宣传部、市委统战部、市教委、市科委、市侨联、市民政局、市财政局、市人力社保局、市商务委、市政府外办、市政府侨办等单位的主管领导担任。评选工作领导小组办公室设在市政府侨办，负责表彰奖励的组织协调工作。</w:t>
      </w:r>
    </w:p>
    <w:p w:rsidR="00083394" w:rsidRPr="00083394" w:rsidRDefault="00083394" w:rsidP="00083394">
      <w:pPr>
        <w:widowControl/>
        <w:wordWrap w:val="0"/>
        <w:snapToGrid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第九条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评选当年，由市人力社保局和市政府侨办报请市委市政府批准后联合印发申报工作通知，符合本办法第七条规定条件的人士，由北京市各区县委、区县政府，市委、市政府各部、委、办、局，各人民团体、各总公司，各高等院校和科研院所等单位负责本辖区、本部门“京华奖”的推荐申报工作。</w:t>
      </w:r>
    </w:p>
    <w:p w:rsidR="00083394" w:rsidRPr="00083394" w:rsidRDefault="00083394" w:rsidP="00083394">
      <w:pPr>
        <w:widowControl/>
        <w:wordWrap w:val="0"/>
        <w:snapToGrid w:val="0"/>
        <w:spacing w:line="360" w:lineRule="auto"/>
        <w:ind w:firstLine="640"/>
        <w:jc w:val="left"/>
        <w:rPr>
          <w:rFonts w:ascii="宋体" w:eastAsia="宋体" w:hAnsi="宋体" w:cs="宋体"/>
          <w:color w:val="000000"/>
          <w:kern w:val="0"/>
          <w:sz w:val="24"/>
          <w:szCs w:val="24"/>
        </w:rPr>
      </w:pPr>
      <w:r w:rsidRPr="00083394">
        <w:rPr>
          <w:rFonts w:ascii="仿宋_GB2312" w:eastAsia="仿宋_GB2312" w:hAnsi="宋体" w:cs="宋体" w:hint="eastAsia"/>
          <w:color w:val="000000"/>
          <w:kern w:val="0"/>
          <w:sz w:val="32"/>
          <w:szCs w:val="32"/>
        </w:rPr>
        <w:lastRenderedPageBreak/>
        <w:t>各单位推荐“京华奖”人选，须经被推荐人同意。</w:t>
      </w:r>
    </w:p>
    <w:p w:rsidR="00083394" w:rsidRPr="00083394" w:rsidRDefault="00083394" w:rsidP="00083394">
      <w:pPr>
        <w:widowControl/>
        <w:wordWrap w:val="0"/>
        <w:snapToGrid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第十条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各申报单位按要求如实填写《北京市华侨华人“京华奖”申请表》，并将有关材料报市侨办汇总，评选工作领导小组办公室根据评选条件进行初审，按照</w:t>
      </w:r>
      <w:r w:rsidRPr="00083394">
        <w:rPr>
          <w:rFonts w:ascii="宋体" w:eastAsia="宋体" w:hAnsi="宋体" w:cs="宋体"/>
          <w:color w:val="000000"/>
          <w:kern w:val="0"/>
          <w:sz w:val="32"/>
          <w:szCs w:val="32"/>
        </w:rPr>
        <w:t>1:2</w:t>
      </w:r>
      <w:r w:rsidRPr="00083394">
        <w:rPr>
          <w:rFonts w:ascii="仿宋_GB2312" w:eastAsia="仿宋_GB2312" w:hAnsi="宋体" w:cs="宋体" w:hint="eastAsia"/>
          <w:color w:val="000000"/>
          <w:kern w:val="0"/>
          <w:sz w:val="32"/>
          <w:szCs w:val="32"/>
        </w:rPr>
        <w:t>比例，由申报单位填写《中共北京市委、北京市人民政府表彰奖励先进个人登记表》，提交评选工作领导小组综合评审。</w:t>
      </w:r>
      <w:r w:rsidRPr="00083394">
        <w:rPr>
          <w:rFonts w:ascii="宋体" w:eastAsia="宋体" w:hAnsi="宋体" w:cs="宋体"/>
          <w:color w:val="000000"/>
          <w:kern w:val="0"/>
          <w:sz w:val="32"/>
          <w:szCs w:val="32"/>
        </w:rPr>
        <w:t xml:space="preserve"> </w:t>
      </w:r>
    </w:p>
    <w:p w:rsidR="00083394" w:rsidRPr="00083394" w:rsidRDefault="00083394" w:rsidP="00083394">
      <w:pPr>
        <w:widowControl/>
        <w:wordWrap w:val="0"/>
        <w:snapToGrid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第十一条</w:t>
      </w:r>
      <w:r>
        <w:rPr>
          <w:rFonts w:ascii="宋体" w:eastAsia="宋体" w:hAnsi="宋体" w:cs="宋体" w:hint="eastAsia"/>
          <w:b/>
          <w:bCs/>
          <w:color w:val="000000"/>
          <w:kern w:val="0"/>
          <w:sz w:val="32"/>
          <w:szCs w:val="32"/>
        </w:rPr>
        <w:t xml:space="preserve"> </w:t>
      </w:r>
      <w:r w:rsidRPr="00083394">
        <w:rPr>
          <w:rFonts w:ascii="宋体" w:eastAsia="宋体" w:hAnsi="宋体" w:cs="宋体"/>
          <w:b/>
          <w:bCs/>
          <w:color w:val="000000"/>
          <w:kern w:val="0"/>
          <w:sz w:val="32"/>
          <w:szCs w:val="32"/>
        </w:rPr>
        <w:t xml:space="preserve"> </w:t>
      </w:r>
      <w:r w:rsidRPr="00083394">
        <w:rPr>
          <w:rFonts w:ascii="仿宋_GB2312" w:eastAsia="仿宋_GB2312" w:hAnsi="宋体" w:cs="宋体" w:hint="eastAsia"/>
          <w:color w:val="000000"/>
          <w:kern w:val="0"/>
          <w:sz w:val="32"/>
          <w:szCs w:val="32"/>
        </w:rPr>
        <w:t>评选工作领导小组综合评审后，由市人力社保局和市政府侨办共同将评审结果进行公示，无异议后报请市委、市政府批准。</w:t>
      </w:r>
    </w:p>
    <w:p w:rsidR="00083394" w:rsidRPr="00083394" w:rsidRDefault="00083394" w:rsidP="00083394">
      <w:pPr>
        <w:widowControl/>
        <w:wordWrap w:val="0"/>
        <w:snapToGrid w:val="0"/>
        <w:spacing w:line="360" w:lineRule="auto"/>
        <w:jc w:val="center"/>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第五章</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 xml:space="preserve"> 表彰奖励</w:t>
      </w:r>
    </w:p>
    <w:p w:rsidR="00083394" w:rsidRPr="00083394" w:rsidRDefault="00083394" w:rsidP="00083394">
      <w:pPr>
        <w:widowControl/>
        <w:wordWrap w:val="0"/>
        <w:snapToGrid w:val="0"/>
        <w:spacing w:line="360" w:lineRule="auto"/>
        <w:ind w:firstLine="640"/>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第十二条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由市委、市政府举行颁奖仪式，为荣获“京华奖”的华侨华人、归侨侨眷和港澳同胞颁发统一制作的荣誉证书和纪念奖牌。市政府侨办负责表彰奖励的组织实施工作。</w:t>
      </w:r>
    </w:p>
    <w:p w:rsidR="00083394" w:rsidRPr="00083394" w:rsidRDefault="00083394" w:rsidP="00083394">
      <w:pPr>
        <w:widowControl/>
        <w:wordWrap w:val="0"/>
        <w:snapToGrid w:val="0"/>
        <w:spacing w:line="360" w:lineRule="auto"/>
        <w:jc w:val="center"/>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第六章</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 xml:space="preserve"> 附 </w:t>
      </w:r>
      <w:r>
        <w:rPr>
          <w:rFonts w:ascii="黑体" w:eastAsia="黑体" w:hAnsi="宋体" w:cs="宋体" w:hint="eastAsia"/>
          <w:color w:val="000000"/>
          <w:kern w:val="0"/>
          <w:sz w:val="32"/>
          <w:szCs w:val="32"/>
        </w:rPr>
        <w:t xml:space="preserve"> </w:t>
      </w:r>
      <w:r w:rsidRPr="00083394">
        <w:rPr>
          <w:rFonts w:ascii="黑体" w:eastAsia="黑体" w:hAnsi="宋体" w:cs="宋体" w:hint="eastAsia"/>
          <w:color w:val="000000"/>
          <w:kern w:val="0"/>
          <w:sz w:val="32"/>
          <w:szCs w:val="32"/>
        </w:rPr>
        <w:t>则</w:t>
      </w:r>
    </w:p>
    <w:p w:rsidR="00083394" w:rsidRPr="00083394" w:rsidRDefault="00083394" w:rsidP="00083394">
      <w:pPr>
        <w:widowControl/>
        <w:wordWrap w:val="0"/>
        <w:snapToGrid w:val="0"/>
        <w:spacing w:line="360" w:lineRule="auto"/>
        <w:ind w:right="-105" w:firstLine="627"/>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第十三条</w:t>
      </w:r>
      <w:r>
        <w:rPr>
          <w:rFonts w:ascii="黑体" w:eastAsia="黑体" w:hAnsi="宋体" w:cs="宋体" w:hint="eastAsia"/>
          <w:color w:val="000000"/>
          <w:kern w:val="0"/>
          <w:sz w:val="32"/>
          <w:szCs w:val="32"/>
        </w:rPr>
        <w:t xml:space="preserve"> </w:t>
      </w:r>
      <w:r w:rsidRPr="00083394">
        <w:rPr>
          <w:rFonts w:ascii="宋体" w:eastAsia="宋体" w:hAnsi="宋体" w:cs="宋体"/>
          <w:b/>
          <w:bCs/>
          <w:color w:val="000000"/>
          <w:kern w:val="0"/>
          <w:sz w:val="32"/>
          <w:szCs w:val="32"/>
        </w:rPr>
        <w:t xml:space="preserve"> </w:t>
      </w:r>
      <w:r w:rsidRPr="00083394">
        <w:rPr>
          <w:rFonts w:ascii="仿宋_GB2312" w:eastAsia="仿宋_GB2312" w:hAnsi="宋体" w:cs="宋体" w:hint="eastAsia"/>
          <w:color w:val="000000"/>
          <w:kern w:val="0"/>
          <w:sz w:val="32"/>
          <w:szCs w:val="32"/>
        </w:rPr>
        <w:t>“京华奖”组织评审、设计制作纪念奖牌和证书、组织颁奖仪式、宣传报道以及获奖者来京接待等工作所需经费，纳入市侨办部门预算，统筹调整解决。</w:t>
      </w:r>
    </w:p>
    <w:p w:rsidR="00083394" w:rsidRPr="00083394" w:rsidRDefault="00083394" w:rsidP="00083394">
      <w:pPr>
        <w:widowControl/>
        <w:wordWrap w:val="0"/>
        <w:snapToGrid w:val="0"/>
        <w:spacing w:line="360" w:lineRule="auto"/>
        <w:ind w:right="-105" w:firstLine="627"/>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第十四条</w:t>
      </w:r>
      <w:r>
        <w:rPr>
          <w:rFonts w:ascii="宋体" w:eastAsia="宋体" w:hAnsi="宋体" w:cs="宋体" w:hint="eastAsia"/>
          <w:b/>
          <w:bCs/>
          <w:color w:val="000000"/>
          <w:kern w:val="0"/>
          <w:sz w:val="32"/>
          <w:szCs w:val="32"/>
        </w:rPr>
        <w:t xml:space="preserve"> </w:t>
      </w:r>
      <w:r w:rsidRPr="00083394">
        <w:rPr>
          <w:rFonts w:ascii="宋体" w:eastAsia="宋体" w:hAnsi="宋体" w:cs="宋体"/>
          <w:b/>
          <w:bCs/>
          <w:color w:val="000000"/>
          <w:kern w:val="0"/>
          <w:sz w:val="32"/>
          <w:szCs w:val="32"/>
        </w:rPr>
        <w:t xml:space="preserve"> </w:t>
      </w:r>
      <w:r w:rsidRPr="00083394">
        <w:rPr>
          <w:rFonts w:ascii="仿宋_GB2312" w:eastAsia="仿宋_GB2312" w:hAnsi="宋体" w:cs="宋体" w:hint="eastAsia"/>
          <w:color w:val="000000"/>
          <w:kern w:val="0"/>
          <w:sz w:val="32"/>
          <w:szCs w:val="32"/>
        </w:rPr>
        <w:t>本办法由市政府侨办负责解释。</w:t>
      </w:r>
    </w:p>
    <w:p w:rsidR="00083394" w:rsidRPr="00083394" w:rsidRDefault="00083394" w:rsidP="00083394">
      <w:pPr>
        <w:widowControl/>
        <w:wordWrap w:val="0"/>
        <w:snapToGrid w:val="0"/>
        <w:spacing w:line="360" w:lineRule="auto"/>
        <w:ind w:right="-105" w:firstLine="627"/>
        <w:jc w:val="left"/>
        <w:rPr>
          <w:rFonts w:ascii="宋体" w:eastAsia="宋体" w:hAnsi="宋体" w:cs="宋体"/>
          <w:color w:val="000000"/>
          <w:kern w:val="0"/>
          <w:sz w:val="24"/>
          <w:szCs w:val="24"/>
        </w:rPr>
      </w:pPr>
      <w:r w:rsidRPr="00083394">
        <w:rPr>
          <w:rFonts w:ascii="黑体" w:eastAsia="黑体" w:hAnsi="宋体" w:cs="宋体" w:hint="eastAsia"/>
          <w:color w:val="000000"/>
          <w:kern w:val="0"/>
          <w:sz w:val="32"/>
          <w:szCs w:val="32"/>
        </w:rPr>
        <w:t>第十五条</w:t>
      </w:r>
      <w:r>
        <w:rPr>
          <w:rFonts w:ascii="宋体" w:eastAsia="宋体" w:hAnsi="宋体" w:cs="宋体" w:hint="eastAsia"/>
          <w:color w:val="000000"/>
          <w:kern w:val="0"/>
          <w:sz w:val="32"/>
          <w:szCs w:val="32"/>
        </w:rPr>
        <w:t xml:space="preserve"> </w:t>
      </w:r>
      <w:r w:rsidRPr="00083394">
        <w:rPr>
          <w:rFonts w:ascii="宋体" w:eastAsia="宋体" w:hAnsi="宋体" w:cs="宋体"/>
          <w:color w:val="000000"/>
          <w:kern w:val="0"/>
          <w:sz w:val="32"/>
          <w:szCs w:val="32"/>
        </w:rPr>
        <w:t xml:space="preserve"> </w:t>
      </w:r>
      <w:r w:rsidRPr="00083394">
        <w:rPr>
          <w:rFonts w:ascii="仿宋_GB2312" w:eastAsia="仿宋_GB2312" w:hAnsi="宋体" w:cs="宋体" w:hint="eastAsia"/>
          <w:color w:val="000000"/>
          <w:kern w:val="0"/>
          <w:sz w:val="32"/>
          <w:szCs w:val="32"/>
        </w:rPr>
        <w:t>本办法自公布之日起实行。</w:t>
      </w:r>
    </w:p>
    <w:p w:rsidR="005C72D1" w:rsidRPr="00083394" w:rsidRDefault="005C72D1"/>
    <w:sectPr w:rsidR="005C72D1" w:rsidRPr="000833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4AA" w:rsidRDefault="00D654AA" w:rsidP="00083394">
      <w:r>
        <w:separator/>
      </w:r>
    </w:p>
  </w:endnote>
  <w:endnote w:type="continuationSeparator" w:id="0">
    <w:p w:rsidR="00D654AA" w:rsidRDefault="00D654AA" w:rsidP="0008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新宋体">
    <w:panose1 w:val="02010609030101010101"/>
    <w:charset w:val="86"/>
    <w:family w:val="modern"/>
    <w:pitch w:val="fixed"/>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4AA" w:rsidRDefault="00D654AA" w:rsidP="00083394">
      <w:r>
        <w:separator/>
      </w:r>
    </w:p>
  </w:footnote>
  <w:footnote w:type="continuationSeparator" w:id="0">
    <w:p w:rsidR="00D654AA" w:rsidRDefault="00D654AA" w:rsidP="000833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808"/>
    <w:rsid w:val="00083394"/>
    <w:rsid w:val="005C72D1"/>
    <w:rsid w:val="00D654AA"/>
    <w:rsid w:val="00EC2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33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3394"/>
    <w:rPr>
      <w:sz w:val="18"/>
      <w:szCs w:val="18"/>
    </w:rPr>
  </w:style>
  <w:style w:type="paragraph" w:styleId="a4">
    <w:name w:val="footer"/>
    <w:basedOn w:val="a"/>
    <w:link w:val="Char0"/>
    <w:uiPriority w:val="99"/>
    <w:unhideWhenUsed/>
    <w:rsid w:val="00083394"/>
    <w:pPr>
      <w:tabs>
        <w:tab w:val="center" w:pos="4153"/>
        <w:tab w:val="right" w:pos="8306"/>
      </w:tabs>
      <w:snapToGrid w:val="0"/>
      <w:jc w:val="left"/>
    </w:pPr>
    <w:rPr>
      <w:sz w:val="18"/>
      <w:szCs w:val="18"/>
    </w:rPr>
  </w:style>
  <w:style w:type="character" w:customStyle="1" w:styleId="Char0">
    <w:name w:val="页脚 Char"/>
    <w:basedOn w:val="a0"/>
    <w:link w:val="a4"/>
    <w:uiPriority w:val="99"/>
    <w:rsid w:val="0008339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33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3394"/>
    <w:rPr>
      <w:sz w:val="18"/>
      <w:szCs w:val="18"/>
    </w:rPr>
  </w:style>
  <w:style w:type="paragraph" w:styleId="a4">
    <w:name w:val="footer"/>
    <w:basedOn w:val="a"/>
    <w:link w:val="Char0"/>
    <w:uiPriority w:val="99"/>
    <w:unhideWhenUsed/>
    <w:rsid w:val="00083394"/>
    <w:pPr>
      <w:tabs>
        <w:tab w:val="center" w:pos="4153"/>
        <w:tab w:val="right" w:pos="8306"/>
      </w:tabs>
      <w:snapToGrid w:val="0"/>
      <w:jc w:val="left"/>
    </w:pPr>
    <w:rPr>
      <w:sz w:val="18"/>
      <w:szCs w:val="18"/>
    </w:rPr>
  </w:style>
  <w:style w:type="character" w:customStyle="1" w:styleId="Char0">
    <w:name w:val="页脚 Char"/>
    <w:basedOn w:val="a0"/>
    <w:link w:val="a4"/>
    <w:uiPriority w:val="99"/>
    <w:rsid w:val="000833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992133">
      <w:bodyDiv w:val="1"/>
      <w:marLeft w:val="0"/>
      <w:marRight w:val="0"/>
      <w:marTop w:val="0"/>
      <w:marBottom w:val="0"/>
      <w:divBdr>
        <w:top w:val="none" w:sz="0" w:space="0" w:color="auto"/>
        <w:left w:val="none" w:sz="0" w:space="0" w:color="auto"/>
        <w:bottom w:val="none" w:sz="0" w:space="0" w:color="auto"/>
        <w:right w:val="none" w:sz="0" w:space="0" w:color="auto"/>
      </w:divBdr>
      <w:divsChild>
        <w:div w:id="1078795846">
          <w:marLeft w:val="0"/>
          <w:marRight w:val="0"/>
          <w:marTop w:val="0"/>
          <w:marBottom w:val="0"/>
          <w:divBdr>
            <w:top w:val="none" w:sz="0" w:space="0" w:color="auto"/>
            <w:left w:val="none" w:sz="0" w:space="0" w:color="auto"/>
            <w:bottom w:val="none" w:sz="0" w:space="0" w:color="auto"/>
            <w:right w:val="none" w:sz="0" w:space="0" w:color="auto"/>
          </w:divBdr>
          <w:divsChild>
            <w:div w:id="115044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274</Words>
  <Characters>1568</Characters>
  <Application>Microsoft Office Word</Application>
  <DocSecurity>0</DocSecurity>
  <Lines>13</Lines>
  <Paragraphs>3</Paragraphs>
  <ScaleCrop>false</ScaleCrop>
  <Company>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2013-09-06T02:36:00Z</dcterms:created>
  <dcterms:modified xsi:type="dcterms:W3CDTF">2013-09-06T02:38:00Z</dcterms:modified>
</cp:coreProperties>
</file>